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3B887" w14:textId="332AF367" w:rsidR="00F70B81" w:rsidRDefault="001B790C" w:rsidP="001B790C">
      <w:pPr>
        <w:jc w:val="center"/>
        <w:rPr>
          <w:rFonts w:ascii="Verdana" w:eastAsia="Times New Roman" w:hAnsi="Verdana" w:cs="Times New Roman"/>
          <w:b/>
          <w:bCs/>
          <w:color w:val="00B050"/>
          <w:sz w:val="32"/>
          <w:szCs w:val="32"/>
          <w:lang w:eastAsia="fr-FR"/>
        </w:rPr>
      </w:pPr>
      <w:r w:rsidRPr="00F70B81">
        <w:rPr>
          <w:rFonts w:ascii="Verdana" w:eastAsia="Times New Roman" w:hAnsi="Verdana" w:cs="Times New Roman"/>
          <w:b/>
          <w:bCs/>
          <w:color w:val="00B050"/>
          <w:sz w:val="32"/>
          <w:szCs w:val="32"/>
          <w:lang w:eastAsia="fr-FR"/>
        </w:rPr>
        <w:t xml:space="preserve">Descriptif Entrevous </w:t>
      </w:r>
      <w:proofErr w:type="spellStart"/>
      <w:r w:rsidRPr="00F70B81">
        <w:rPr>
          <w:rFonts w:ascii="Verdana" w:eastAsia="Times New Roman" w:hAnsi="Verdana" w:cs="Times New Roman"/>
          <w:b/>
          <w:bCs/>
          <w:color w:val="00B050"/>
          <w:sz w:val="32"/>
          <w:szCs w:val="32"/>
          <w:lang w:eastAsia="fr-FR"/>
        </w:rPr>
        <w:t>Polyseac</w:t>
      </w:r>
      <w:proofErr w:type="spellEnd"/>
      <w:r w:rsidRPr="00F70B81">
        <w:rPr>
          <w:rFonts w:ascii="Verdana" w:eastAsia="Times New Roman" w:hAnsi="Verdana" w:cs="Times New Roman"/>
          <w:b/>
          <w:bCs/>
          <w:color w:val="00B050"/>
          <w:sz w:val="32"/>
          <w:szCs w:val="32"/>
          <w:lang w:eastAsia="fr-FR"/>
        </w:rPr>
        <w:t xml:space="preserve"> Moulé</w:t>
      </w:r>
      <w:r w:rsidR="00F70B81" w:rsidRPr="00F70B81">
        <w:rPr>
          <w:rFonts w:ascii="Verdana" w:eastAsia="Times New Roman" w:hAnsi="Verdana" w:cs="Times New Roman"/>
          <w:b/>
          <w:bCs/>
          <w:color w:val="00B050"/>
          <w:sz w:val="32"/>
          <w:szCs w:val="32"/>
          <w:lang w:eastAsia="fr-FR"/>
        </w:rPr>
        <w:t xml:space="preserve"> </w:t>
      </w:r>
    </w:p>
    <w:p w14:paraId="11592330" w14:textId="61AD8567" w:rsidR="00171D47" w:rsidRPr="00F70B81" w:rsidRDefault="00F70B81" w:rsidP="001B790C">
      <w:pPr>
        <w:jc w:val="center"/>
        <w:rPr>
          <w:rFonts w:ascii="Verdana" w:hAnsi="Verdana"/>
          <w:sz w:val="32"/>
          <w:szCs w:val="32"/>
        </w:rPr>
      </w:pPr>
      <w:proofErr w:type="gramStart"/>
      <w:r w:rsidRPr="00F70B81">
        <w:rPr>
          <w:rFonts w:ascii="Verdana" w:eastAsia="Times New Roman" w:hAnsi="Verdana" w:cs="Times New Roman"/>
          <w:b/>
          <w:bCs/>
          <w:color w:val="00B050"/>
          <w:sz w:val="32"/>
          <w:szCs w:val="32"/>
          <w:lang w:eastAsia="fr-FR"/>
        </w:rPr>
        <w:t>pour</w:t>
      </w:r>
      <w:proofErr w:type="gramEnd"/>
      <w:r w:rsidRPr="00F70B81">
        <w:rPr>
          <w:rFonts w:ascii="Verdana" w:eastAsia="Times New Roman" w:hAnsi="Verdana" w:cs="Times New Roman"/>
          <w:b/>
          <w:bCs/>
          <w:color w:val="00B050"/>
          <w:sz w:val="32"/>
          <w:szCs w:val="32"/>
          <w:lang w:eastAsia="fr-FR"/>
        </w:rPr>
        <w:t xml:space="preserve"> haut de sous-sol</w:t>
      </w:r>
      <w:r w:rsidR="001B790C" w:rsidRPr="00F70B81">
        <w:rPr>
          <w:rFonts w:ascii="Verdana" w:eastAsia="Times New Roman" w:hAnsi="Verdana" w:cs="Times New Roman"/>
          <w:b/>
          <w:bCs/>
          <w:color w:val="00B050"/>
          <w:sz w:val="32"/>
          <w:szCs w:val="32"/>
          <w:lang w:eastAsia="fr-FR"/>
        </w:rPr>
        <w:t xml:space="preserve"> :</w:t>
      </w:r>
    </w:p>
    <w:p w14:paraId="2B6597DE" w14:textId="77777777" w:rsidR="001B790C" w:rsidRDefault="001B790C"/>
    <w:p w14:paraId="737FDF69" w14:textId="77777777" w:rsidR="001B790C" w:rsidRDefault="002B52DE" w:rsidP="001B790C">
      <w:pPr>
        <w:jc w:val="center"/>
      </w:pPr>
      <w:r>
        <w:rPr>
          <w:noProof/>
          <w:lang w:eastAsia="fr-FR"/>
        </w:rPr>
        <w:drawing>
          <wp:inline distT="0" distB="0" distL="0" distR="0" wp14:anchorId="1C6AAC3C" wp14:editId="435E42B4">
            <wp:extent cx="3562350" cy="2672548"/>
            <wp:effectExtent l="19050" t="0" r="0" b="0"/>
            <wp:docPr id="2" name="Image 1" descr="polyseac-sans-lang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yseac-sans-languett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1173" cy="267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67C39" w14:textId="3C9A73CE" w:rsidR="001B790C" w:rsidRPr="001B790C" w:rsidRDefault="001B790C" w:rsidP="001B790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fr-FR"/>
        </w:rPr>
      </w:pPr>
    </w:p>
    <w:p w14:paraId="4AEE0268" w14:textId="77777777" w:rsidR="00F70B81" w:rsidRDefault="00F70B81" w:rsidP="00F70B81">
      <w:pPr>
        <w:spacing w:after="0" w:line="240" w:lineRule="auto"/>
        <w:jc w:val="right"/>
        <w:rPr>
          <w:rFonts w:ascii="Verdana" w:eastAsia="Times New Roman" w:hAnsi="Verdana" w:cs="Times New Roman"/>
          <w:sz w:val="24"/>
          <w:szCs w:val="24"/>
          <w:lang w:eastAsia="fr-FR"/>
        </w:rPr>
      </w:pPr>
    </w:p>
    <w:tbl>
      <w:tblPr>
        <w:tblW w:w="8963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8963"/>
      </w:tblGrid>
      <w:tr w:rsidR="00F70B81" w:rsidRPr="00F83686" w14:paraId="6A07F5FD" w14:textId="77777777" w:rsidTr="00663FDE">
        <w:trPr>
          <w:trHeight w:val="252"/>
        </w:trPr>
        <w:tc>
          <w:tcPr>
            <w:tcW w:w="8963" w:type="dxa"/>
            <w:tcBorders>
              <w:top w:val="nil"/>
              <w:left w:val="nil"/>
              <w:bottom w:val="single" w:sz="4" w:space="0" w:color="C9C9C9"/>
              <w:right w:val="nil"/>
            </w:tcBorders>
            <w:shd w:val="clear" w:color="auto" w:fill="FFFFFF"/>
          </w:tcPr>
          <w:p w14:paraId="629E3299" w14:textId="77777777" w:rsidR="00F70B81" w:rsidRPr="00F83686" w:rsidRDefault="00F70B81" w:rsidP="00663FDE">
            <w:pPr>
              <w:pStyle w:val="NormalWeb"/>
              <w:jc w:val="right"/>
              <w:rPr>
                <w:rStyle w:val="editorlettrine1"/>
                <w:b w:val="0"/>
                <w:bCs w:val="0"/>
                <w:i/>
                <w:iCs/>
              </w:rPr>
            </w:pPr>
            <w:r w:rsidRPr="00F83686">
              <w:rPr>
                <w:rStyle w:val="editorlettrine1"/>
                <w:b w:val="0"/>
                <w:bCs w:val="0"/>
                <w:i/>
                <w:iCs/>
              </w:rPr>
              <w:t>Descriptif</w:t>
            </w:r>
          </w:p>
        </w:tc>
      </w:tr>
      <w:tr w:rsidR="00F70B81" w:rsidRPr="003836B3" w14:paraId="199F0C7B" w14:textId="77777777" w:rsidTr="00663FDE">
        <w:trPr>
          <w:trHeight w:val="3174"/>
        </w:trPr>
        <w:tc>
          <w:tcPr>
            <w:tcW w:w="8963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91F75D2" w14:textId="77777777" w:rsidR="00F70B81" w:rsidRPr="00F70B81" w:rsidRDefault="00F70B81" w:rsidP="00F70B81">
            <w:pPr>
              <w:spacing w:after="0" w:line="240" w:lineRule="auto"/>
              <w:jc w:val="right"/>
              <w:rPr>
                <w:rStyle w:val="editorlettrine1"/>
                <w:rFonts w:ascii="Calibri" w:hAnsi="Calibri" w:cs="Calibri"/>
                <w:b w:val="0"/>
                <w:bCs w:val="0"/>
                <w:color w:val="808080"/>
                <w:szCs w:val="20"/>
              </w:rPr>
            </w:pPr>
            <w:r w:rsidRPr="00F70B81">
              <w:rPr>
                <w:rStyle w:val="editorlettrine1"/>
                <w:rFonts w:ascii="Calibri" w:hAnsi="Calibri" w:cs="Calibri"/>
                <w:b w:val="0"/>
                <w:bCs w:val="0"/>
                <w:color w:val="808080"/>
                <w:szCs w:val="20"/>
              </w:rPr>
              <w:t>Les planchers isolants seront constitués par un montage type SEAC ou similaire composé de poutrelles précontraintes en béton précontraint et d'</w:t>
            </w:r>
            <w:proofErr w:type="spellStart"/>
            <w:r w:rsidRPr="00F70B81">
              <w:rPr>
                <w:rStyle w:val="editorlettrine1"/>
                <w:rFonts w:ascii="Calibri" w:hAnsi="Calibri" w:cs="Calibri"/>
                <w:b w:val="0"/>
                <w:bCs w:val="0"/>
                <w:color w:val="808080"/>
                <w:szCs w:val="20"/>
              </w:rPr>
              <w:t>entrevous</w:t>
            </w:r>
            <w:proofErr w:type="spellEnd"/>
            <w:r w:rsidRPr="00F70B81">
              <w:rPr>
                <w:rStyle w:val="editorlettrine1"/>
                <w:rFonts w:ascii="Calibri" w:hAnsi="Calibri" w:cs="Calibri"/>
                <w:b w:val="0"/>
                <w:bCs w:val="0"/>
                <w:color w:val="808080"/>
                <w:szCs w:val="20"/>
              </w:rPr>
              <w:t xml:space="preserve"> isolants type </w:t>
            </w:r>
            <w:proofErr w:type="spellStart"/>
            <w:r w:rsidRPr="00F70B81">
              <w:rPr>
                <w:rStyle w:val="editorlettrine1"/>
                <w:rFonts w:ascii="Calibri" w:hAnsi="Calibri" w:cs="Calibri"/>
                <w:b w:val="0"/>
                <w:bCs w:val="0"/>
                <w:color w:val="808080"/>
                <w:szCs w:val="20"/>
              </w:rPr>
              <w:t>polyseac</w:t>
            </w:r>
            <w:proofErr w:type="spellEnd"/>
            <w:r w:rsidRPr="00F70B81">
              <w:rPr>
                <w:rStyle w:val="editorlettrine1"/>
                <w:rFonts w:ascii="Calibri" w:hAnsi="Calibri" w:cs="Calibri"/>
                <w:b w:val="0"/>
                <w:bCs w:val="0"/>
                <w:color w:val="808080"/>
                <w:szCs w:val="20"/>
              </w:rPr>
              <w:t xml:space="preserve"> ou similaire de classe au feu M1. La sous-face du plancher devra présenter un aspect continu sans décaissé, ni poutrelle visible.</w:t>
            </w:r>
            <w:r w:rsidRPr="00F70B81">
              <w:rPr>
                <w:rStyle w:val="editorlettrine1"/>
                <w:rFonts w:ascii="Calibri" w:hAnsi="Calibri" w:cs="Calibri"/>
                <w:b w:val="0"/>
                <w:bCs w:val="0"/>
                <w:color w:val="808080"/>
                <w:szCs w:val="20"/>
              </w:rPr>
              <w:br/>
              <w:t xml:space="preserve">Coefficient de transmission </w:t>
            </w:r>
            <w:proofErr w:type="gramStart"/>
            <w:r w:rsidRPr="00F70B81">
              <w:rPr>
                <w:rStyle w:val="editorlettrine1"/>
                <w:rFonts w:ascii="Calibri" w:hAnsi="Calibri" w:cs="Calibri"/>
                <w:b w:val="0"/>
                <w:bCs w:val="0"/>
                <w:color w:val="808080"/>
                <w:szCs w:val="20"/>
              </w:rPr>
              <w:t>surfacique:</w:t>
            </w:r>
            <w:proofErr w:type="gramEnd"/>
            <w:r w:rsidRPr="00F70B81">
              <w:rPr>
                <w:rStyle w:val="editorlettrine1"/>
                <w:rFonts w:ascii="Calibri" w:hAnsi="Calibri" w:cs="Calibri"/>
                <w:b w:val="0"/>
                <w:bCs w:val="0"/>
                <w:color w:val="808080"/>
                <w:szCs w:val="20"/>
              </w:rPr>
              <w:t xml:space="preserve"> Up = ... W/m²C° </w:t>
            </w:r>
            <w:r w:rsidRPr="00F70B81">
              <w:rPr>
                <w:rStyle w:val="editorlettrine1"/>
                <w:rFonts w:ascii="Calibri" w:hAnsi="Calibri" w:cs="Calibri"/>
                <w:b w:val="0"/>
                <w:bCs w:val="0"/>
                <w:color w:val="808080"/>
                <w:szCs w:val="20"/>
              </w:rPr>
              <w:br/>
              <w:t xml:space="preserve">La dalle de compression sera coulée en béton de classe de  résistance à la compression de C25/30 et armé d'un treillis soudé. </w:t>
            </w:r>
          </w:p>
          <w:p w14:paraId="46F7F7C5" w14:textId="77777777" w:rsidR="00F70B81" w:rsidRPr="00F70B81" w:rsidRDefault="00F70B81" w:rsidP="00F70B81">
            <w:pPr>
              <w:spacing w:after="0" w:line="240" w:lineRule="auto"/>
              <w:jc w:val="right"/>
              <w:rPr>
                <w:rStyle w:val="editorlettrine1"/>
                <w:rFonts w:ascii="Calibri" w:hAnsi="Calibri" w:cs="Calibri"/>
                <w:b w:val="0"/>
                <w:bCs w:val="0"/>
                <w:color w:val="808080"/>
                <w:szCs w:val="20"/>
              </w:rPr>
            </w:pPr>
            <w:r w:rsidRPr="00F70B81">
              <w:rPr>
                <w:rStyle w:val="editorlettrine1"/>
                <w:rFonts w:ascii="Calibri" w:hAnsi="Calibri" w:cs="Calibri"/>
                <w:b w:val="0"/>
                <w:bCs w:val="0"/>
                <w:color w:val="808080"/>
                <w:szCs w:val="20"/>
              </w:rPr>
              <w:t>Le surfaçage à la taloche sera particulièrement soigné pour les zones recevant un revêtement de sol.</w:t>
            </w:r>
            <w:r w:rsidRPr="00F70B81">
              <w:rPr>
                <w:rStyle w:val="editorlettrine1"/>
                <w:rFonts w:ascii="Calibri" w:hAnsi="Calibri" w:cs="Calibri"/>
                <w:b w:val="0"/>
                <w:bCs w:val="0"/>
                <w:color w:val="808080"/>
                <w:szCs w:val="20"/>
              </w:rPr>
              <w:br/>
              <w:t>Dimensionnement du plancher suivant le cahier des charges de SEAC.</w:t>
            </w:r>
          </w:p>
          <w:p w14:paraId="56691D8A" w14:textId="350AC474" w:rsidR="00F70B81" w:rsidRPr="003836B3" w:rsidRDefault="00F70B81" w:rsidP="00663FDE">
            <w:pPr>
              <w:pStyle w:val="Retraitcorpsdetexte"/>
              <w:jc w:val="right"/>
              <w:rPr>
                <w:rFonts w:ascii="Calibri" w:hAnsi="Calibri" w:cs="Calibri"/>
                <w:color w:val="808080"/>
                <w:szCs w:val="20"/>
              </w:rPr>
            </w:pPr>
          </w:p>
        </w:tc>
      </w:tr>
    </w:tbl>
    <w:p w14:paraId="3A156A5D" w14:textId="77777777" w:rsidR="00F70B81" w:rsidRDefault="00F70B81" w:rsidP="00F70B81">
      <w:pPr>
        <w:spacing w:after="0" w:line="240" w:lineRule="auto"/>
        <w:jc w:val="right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14:paraId="48F9F1EE" w14:textId="77777777" w:rsidR="00F70B81" w:rsidRDefault="00F70B81" w:rsidP="00F70B81">
      <w:pPr>
        <w:spacing w:after="0" w:line="240" w:lineRule="auto"/>
        <w:jc w:val="right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14:paraId="53E2ACF8" w14:textId="77777777" w:rsidR="00F70B81" w:rsidRDefault="00F70B81" w:rsidP="00F70B81">
      <w:pPr>
        <w:spacing w:after="0" w:line="240" w:lineRule="auto"/>
        <w:jc w:val="right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14:paraId="72C2C57E" w14:textId="77777777" w:rsidR="00F70B81" w:rsidRDefault="00F70B81" w:rsidP="00F70B81">
      <w:pPr>
        <w:spacing w:after="0" w:line="240" w:lineRule="auto"/>
        <w:jc w:val="right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14:paraId="12797359" w14:textId="77777777" w:rsidR="00F70B81" w:rsidRDefault="00F70B81" w:rsidP="00F70B81">
      <w:pPr>
        <w:spacing w:after="0" w:line="240" w:lineRule="auto"/>
        <w:jc w:val="right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14:paraId="48285328" w14:textId="77777777" w:rsidR="00F70B81" w:rsidRDefault="00F70B81" w:rsidP="00F70B81">
      <w:pPr>
        <w:spacing w:after="0" w:line="240" w:lineRule="auto"/>
        <w:jc w:val="right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14:paraId="18104462" w14:textId="77777777" w:rsidR="00F70B81" w:rsidRDefault="00F70B81" w:rsidP="00F70B81">
      <w:pPr>
        <w:spacing w:after="0" w:line="240" w:lineRule="auto"/>
        <w:jc w:val="right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14:paraId="29B67488" w14:textId="623203B1" w:rsidR="00F70B81" w:rsidRDefault="00F70B81" w:rsidP="00F70B81">
      <w:pPr>
        <w:spacing w:after="0" w:line="240" w:lineRule="auto"/>
        <w:jc w:val="right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14:paraId="56728121" w14:textId="77777777" w:rsidR="00F70B81" w:rsidRPr="00F70B81" w:rsidRDefault="00F70B81" w:rsidP="00F70B81">
      <w:pPr>
        <w:spacing w:after="0" w:line="240" w:lineRule="auto"/>
        <w:jc w:val="right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14:paraId="65056E70" w14:textId="1A5D0595" w:rsidR="001B790C" w:rsidRPr="00F70B81" w:rsidRDefault="00F70B81" w:rsidP="00F70B81">
      <w:pPr>
        <w:jc w:val="right"/>
        <w:rPr>
          <w:rFonts w:ascii="Verdana" w:hAnsi="Verdana"/>
        </w:rPr>
      </w:pPr>
      <w:r>
        <w:rPr>
          <w:noProof/>
        </w:rPr>
        <w:drawing>
          <wp:inline distT="0" distB="0" distL="0" distR="0" wp14:anchorId="0FFF11BF" wp14:editId="01D0A17D">
            <wp:extent cx="1466850" cy="501650"/>
            <wp:effectExtent l="0" t="0" r="0" b="0"/>
            <wp:docPr id="2926308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790C" w:rsidRPr="00F70B81" w:rsidSect="00FA3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002F3"/>
    <w:multiLevelType w:val="hybridMultilevel"/>
    <w:tmpl w:val="9C166D14"/>
    <w:lvl w:ilvl="0" w:tplc="082022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23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0C"/>
    <w:rsid w:val="00056FB0"/>
    <w:rsid w:val="00171D47"/>
    <w:rsid w:val="001B43B7"/>
    <w:rsid w:val="001B790C"/>
    <w:rsid w:val="002B52DE"/>
    <w:rsid w:val="008C6385"/>
    <w:rsid w:val="00A96184"/>
    <w:rsid w:val="00F211B5"/>
    <w:rsid w:val="00F70B81"/>
    <w:rsid w:val="00FA309B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667F6"/>
  <w15:docId w15:val="{3D933A0D-6206-48C4-839C-F92CADB7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0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s-titrevert">
    <w:name w:val="sous-titrevert"/>
    <w:basedOn w:val="Policepardfaut"/>
    <w:rsid w:val="001B790C"/>
  </w:style>
  <w:style w:type="paragraph" w:styleId="Textedebulles">
    <w:name w:val="Balloon Text"/>
    <w:basedOn w:val="Normal"/>
    <w:link w:val="TextedebullesCar"/>
    <w:uiPriority w:val="99"/>
    <w:semiHidden/>
    <w:unhideWhenUsed/>
    <w:rsid w:val="001B7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9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70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ditorlettrine1">
    <w:name w:val="editor_lettrine1"/>
    <w:rsid w:val="00F70B81"/>
    <w:rPr>
      <w:rFonts w:ascii="Verdana" w:hAnsi="Verdana" w:hint="default"/>
      <w:b/>
      <w:bCs/>
      <w:color w:val="00A337"/>
      <w:sz w:val="24"/>
      <w:szCs w:val="24"/>
    </w:rPr>
  </w:style>
  <w:style w:type="paragraph" w:customStyle="1" w:styleId="western">
    <w:name w:val="western"/>
    <w:basedOn w:val="Normal"/>
    <w:rsid w:val="00F70B81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F70B81"/>
    <w:pPr>
      <w:spacing w:after="0" w:line="240" w:lineRule="auto"/>
      <w:ind w:left="360"/>
      <w:jc w:val="both"/>
    </w:pPr>
    <w:rPr>
      <w:rFonts w:ascii="Verdana" w:eastAsia="Times New Roman" w:hAnsi="Verdana" w:cs="Times New Roman"/>
      <w:sz w:val="20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F70B81"/>
    <w:rPr>
      <w:rFonts w:ascii="Verdana" w:eastAsia="Times New Roman" w:hAnsi="Verdana" w:cs="Times New Roman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634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Cabos Céline</dc:creator>
  <cp:lastModifiedBy>Cabos Céline</cp:lastModifiedBy>
  <cp:revision>2</cp:revision>
  <dcterms:created xsi:type="dcterms:W3CDTF">2024-01-31T09:39:00Z</dcterms:created>
  <dcterms:modified xsi:type="dcterms:W3CDTF">2024-01-31T09:39:00Z</dcterms:modified>
</cp:coreProperties>
</file>